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B5DA" w14:textId="77777777" w:rsidR="009178CF" w:rsidRPr="009178CF" w:rsidRDefault="009178CF" w:rsidP="009178CF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zh-CN"/>
        </w:rPr>
      </w:pPr>
      <w:r w:rsidRPr="009178CF">
        <w:rPr>
          <w:b/>
          <w:bCs/>
          <w:color w:val="000000"/>
          <w:sz w:val="27"/>
          <w:szCs w:val="27"/>
          <w:lang w:eastAsia="zh-CN"/>
        </w:rPr>
        <w:t>Sensory AND Behavior: A comprehensive approach to addressing challenging behaviors (6-hour advanced-level course)</w:t>
      </w:r>
    </w:p>
    <w:p w14:paraId="00F339C0" w14:textId="77777777" w:rsidR="00DB0D06" w:rsidRDefault="00DB0D06" w:rsidP="00DB0D06">
      <w:pPr>
        <w:rPr>
          <w:b/>
          <w:i/>
          <w:sz w:val="22"/>
          <w:szCs w:val="22"/>
        </w:rPr>
      </w:pPr>
    </w:p>
    <w:p w14:paraId="0DFB2E27" w14:textId="77777777" w:rsidR="00DB0D06" w:rsidRDefault="00DB0D06" w:rsidP="00DB0D06">
      <w:pPr>
        <w:rPr>
          <w:sz w:val="22"/>
          <w:szCs w:val="22"/>
        </w:rPr>
      </w:pPr>
      <w:r>
        <w:rPr>
          <w:sz w:val="22"/>
          <w:szCs w:val="22"/>
        </w:rPr>
        <w:t>Session One</w:t>
      </w:r>
    </w:p>
    <w:p w14:paraId="782658DF" w14:textId="5EC9BE85" w:rsidR="00DB0D06" w:rsidRPr="00021C5D" w:rsidRDefault="00773C65" w:rsidP="00DB0D06">
      <w:pPr>
        <w:rPr>
          <w:b/>
          <w:sz w:val="22"/>
          <w:szCs w:val="22"/>
        </w:rPr>
      </w:pPr>
      <w:r>
        <w:rPr>
          <w:sz w:val="22"/>
          <w:szCs w:val="22"/>
        </w:rPr>
        <w:t>8:30</w:t>
      </w:r>
      <w:r w:rsidR="00DB0D06">
        <w:rPr>
          <w:sz w:val="22"/>
          <w:szCs w:val="22"/>
        </w:rPr>
        <w:t xml:space="preserve"> AM </w:t>
      </w:r>
    </w:p>
    <w:p w14:paraId="722C4C05" w14:textId="77777777" w:rsidR="00DB0D06" w:rsidRPr="00021C5D" w:rsidRDefault="00DB0D06" w:rsidP="00DB0D06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I. Review of Sensory Modulation Theory</w:t>
      </w:r>
    </w:p>
    <w:p w14:paraId="286D5EB8" w14:textId="77777777" w:rsidR="00DB0D06" w:rsidRPr="00021C5D" w:rsidRDefault="00DB0D06" w:rsidP="00DB0D06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Sensory Continuum</w:t>
      </w:r>
    </w:p>
    <w:p w14:paraId="06D778E9" w14:textId="77777777" w:rsidR="00DB0D06" w:rsidRPr="00021C5D" w:rsidRDefault="00DB0D06" w:rsidP="00DB0D06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Neurochemicals involved in sensory modulation</w:t>
      </w:r>
    </w:p>
    <w:p w14:paraId="134641BD" w14:textId="77777777" w:rsidR="00DB0D06" w:rsidRPr="00021C5D" w:rsidRDefault="00DB0D06" w:rsidP="00DB0D06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Sensory vs. Bipolar Disorder, Anxiety, ADHD and more</w:t>
      </w:r>
    </w:p>
    <w:p w14:paraId="0954A0E4" w14:textId="77777777" w:rsidR="00DB0D06" w:rsidRPr="00021C5D" w:rsidRDefault="00DB0D06" w:rsidP="00DB0D06">
      <w:pPr>
        <w:rPr>
          <w:sz w:val="22"/>
          <w:szCs w:val="22"/>
        </w:rPr>
      </w:pPr>
    </w:p>
    <w:p w14:paraId="0EAD0B45" w14:textId="47B0A57E" w:rsidR="00DB0D06" w:rsidRPr="00DB0D06" w:rsidRDefault="00773C65" w:rsidP="00DB0D06">
      <w:pPr>
        <w:rPr>
          <w:sz w:val="22"/>
          <w:szCs w:val="22"/>
        </w:rPr>
      </w:pPr>
      <w:r>
        <w:rPr>
          <w:sz w:val="22"/>
          <w:szCs w:val="22"/>
        </w:rPr>
        <w:t>10:00 – 10:15 BREAK</w:t>
      </w:r>
    </w:p>
    <w:p w14:paraId="1F9611A3" w14:textId="77777777" w:rsidR="00DB0D06" w:rsidRPr="00021C5D" w:rsidRDefault="00DB0D06" w:rsidP="00DB0D06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 xml:space="preserve">II. Addressing Behaviors from a Sensory Perspective </w:t>
      </w:r>
    </w:p>
    <w:p w14:paraId="5B2F5D33" w14:textId="77777777" w:rsidR="00DB0D06" w:rsidRPr="00021C5D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Behavior analysis from a sensory frame of reference</w:t>
      </w:r>
    </w:p>
    <w:p w14:paraId="43175634" w14:textId="77777777" w:rsidR="00DB0D06" w:rsidRPr="00021C5D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Pro-active vs. re-active intervention</w:t>
      </w:r>
    </w:p>
    <w:p w14:paraId="7152D936" w14:textId="77777777" w:rsidR="00DB0D06" w:rsidRPr="00021C5D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Case-studies</w:t>
      </w:r>
    </w:p>
    <w:p w14:paraId="1263E208" w14:textId="77777777" w:rsidR="00DB0D06" w:rsidRPr="00021C5D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Using sensory diets to address difficult behaviors</w:t>
      </w:r>
    </w:p>
    <w:p w14:paraId="1CE318A9" w14:textId="77777777" w:rsidR="00DB0D06" w:rsidRPr="009178CF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Research supporting the use of sensory strategies</w:t>
      </w:r>
    </w:p>
    <w:p w14:paraId="4F35D75F" w14:textId="77777777" w:rsidR="009178CF" w:rsidRDefault="009178CF" w:rsidP="009178CF">
      <w:pPr>
        <w:rPr>
          <w:sz w:val="22"/>
          <w:szCs w:val="22"/>
        </w:rPr>
      </w:pPr>
    </w:p>
    <w:p w14:paraId="5F943864" w14:textId="69FE2254" w:rsidR="009178CF" w:rsidRPr="000A1FB3" w:rsidRDefault="00773C65" w:rsidP="009178C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11:30 - </w:t>
      </w:r>
      <w:r w:rsidR="009178CF">
        <w:rPr>
          <w:sz w:val="22"/>
          <w:szCs w:val="22"/>
        </w:rPr>
        <w:t>12:</w:t>
      </w:r>
      <w:r>
        <w:rPr>
          <w:sz w:val="22"/>
          <w:szCs w:val="22"/>
        </w:rPr>
        <w:t>00</w:t>
      </w:r>
      <w:r w:rsidR="009178CF">
        <w:rPr>
          <w:sz w:val="22"/>
          <w:szCs w:val="22"/>
        </w:rPr>
        <w:t xml:space="preserve"> PM </w:t>
      </w:r>
      <w:r>
        <w:rPr>
          <w:sz w:val="22"/>
          <w:szCs w:val="22"/>
        </w:rPr>
        <w:t>LUNCH</w:t>
      </w:r>
    </w:p>
    <w:p w14:paraId="54444F36" w14:textId="77777777" w:rsidR="00DB0D06" w:rsidRDefault="00DB0D06" w:rsidP="00DB0D06">
      <w:pPr>
        <w:rPr>
          <w:sz w:val="22"/>
          <w:szCs w:val="22"/>
        </w:rPr>
      </w:pPr>
    </w:p>
    <w:p w14:paraId="7F7AE3DB" w14:textId="77777777" w:rsidR="00DB0D06" w:rsidRPr="00021C5D" w:rsidRDefault="00DB0D06" w:rsidP="00DB0D06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III. Whole-Brain Approach to Behavior Management in Students with Sensory Processing Issues</w:t>
      </w:r>
    </w:p>
    <w:p w14:paraId="28844E88" w14:textId="77777777" w:rsidR="00DB0D06" w:rsidRPr="00021C5D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Addressing behaviors from sensory, cognitive, and behavioral standpoints</w:t>
      </w:r>
    </w:p>
    <w:p w14:paraId="76C5888D" w14:textId="77777777" w:rsidR="00DB0D06" w:rsidRPr="00021C5D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Overview of current cognitive approaches to behavior management</w:t>
      </w:r>
    </w:p>
    <w:p w14:paraId="14481F2D" w14:textId="3DF45D86" w:rsidR="00DB0D06" w:rsidRPr="00773C65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Overview of current behavioral approaches to behavior management</w:t>
      </w:r>
    </w:p>
    <w:p w14:paraId="201B791D" w14:textId="77777777" w:rsidR="00DB0D06" w:rsidRPr="00021C5D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 xml:space="preserve">Integrating </w:t>
      </w:r>
      <w:r>
        <w:rPr>
          <w:sz w:val="22"/>
          <w:szCs w:val="22"/>
        </w:rPr>
        <w:t>sensory strategies</w:t>
      </w:r>
      <w:r w:rsidRPr="00021C5D">
        <w:rPr>
          <w:sz w:val="22"/>
          <w:szCs w:val="22"/>
        </w:rPr>
        <w:t xml:space="preserve"> with other current, research-based approaches</w:t>
      </w:r>
    </w:p>
    <w:p w14:paraId="5901FF96" w14:textId="77777777" w:rsidR="00DB0D06" w:rsidRPr="009178CF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Helpful forms (included in manual)</w:t>
      </w:r>
    </w:p>
    <w:p w14:paraId="3CB70438" w14:textId="77777777" w:rsidR="009178CF" w:rsidRDefault="009178CF" w:rsidP="009178CF">
      <w:pPr>
        <w:rPr>
          <w:sz w:val="22"/>
          <w:szCs w:val="22"/>
        </w:rPr>
      </w:pPr>
    </w:p>
    <w:p w14:paraId="5429B34E" w14:textId="079E1620" w:rsidR="009178CF" w:rsidRPr="00021C5D" w:rsidRDefault="00773C65" w:rsidP="009178CF">
      <w:pPr>
        <w:rPr>
          <w:b/>
          <w:sz w:val="22"/>
          <w:szCs w:val="22"/>
        </w:rPr>
      </w:pPr>
      <w:r>
        <w:rPr>
          <w:sz w:val="22"/>
          <w:szCs w:val="22"/>
        </w:rPr>
        <w:t>1:45 – 2:00 PM BREAK</w:t>
      </w:r>
    </w:p>
    <w:p w14:paraId="5ED0A4CE" w14:textId="77777777" w:rsidR="00DB0D06" w:rsidRDefault="00DB0D06" w:rsidP="00DB0D06">
      <w:pPr>
        <w:rPr>
          <w:sz w:val="22"/>
          <w:szCs w:val="22"/>
        </w:rPr>
      </w:pPr>
    </w:p>
    <w:p w14:paraId="45DC4E9B" w14:textId="77777777" w:rsidR="00DB0D06" w:rsidRPr="00021C5D" w:rsidRDefault="00DB0D06" w:rsidP="00DB0D06">
      <w:pPr>
        <w:rPr>
          <w:sz w:val="22"/>
          <w:szCs w:val="22"/>
        </w:rPr>
      </w:pPr>
      <w:r w:rsidRPr="00021C5D">
        <w:rPr>
          <w:b/>
          <w:sz w:val="22"/>
          <w:szCs w:val="22"/>
        </w:rPr>
        <w:t>V.  Case Studies: Using a Whole-Brain Approach to Address Difficult Behaviors</w:t>
      </w:r>
    </w:p>
    <w:p w14:paraId="2FC05A1D" w14:textId="77777777"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Self-Injurious Behaviors</w:t>
      </w:r>
    </w:p>
    <w:p w14:paraId="014DE128" w14:textId="77777777"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Toilet-Training</w:t>
      </w:r>
    </w:p>
    <w:p w14:paraId="23C36E1C" w14:textId="77777777" w:rsidR="00DB0D06" w:rsidRPr="000624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Aggression</w:t>
      </w:r>
    </w:p>
    <w:p w14:paraId="1B63F2F4" w14:textId="77777777"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Masturbation</w:t>
      </w:r>
    </w:p>
    <w:p w14:paraId="646C4441" w14:textId="77777777"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Rigidity/inflexibility</w:t>
      </w:r>
    </w:p>
    <w:p w14:paraId="2883705B" w14:textId="77777777"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Meltdowns</w:t>
      </w:r>
    </w:p>
    <w:p w14:paraId="557A2315" w14:textId="77777777" w:rsidR="00DB0D06" w:rsidRDefault="00DB0D06" w:rsidP="00DB0D06">
      <w:pPr>
        <w:rPr>
          <w:sz w:val="22"/>
          <w:szCs w:val="22"/>
        </w:rPr>
      </w:pPr>
    </w:p>
    <w:p w14:paraId="35796BC9" w14:textId="77777777" w:rsidR="00DB0D06" w:rsidRDefault="00DB0D06" w:rsidP="00DB0D06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VII.  Group Problem-Solving</w:t>
      </w:r>
      <w:r w:rsidR="0006245D">
        <w:rPr>
          <w:b/>
          <w:sz w:val="22"/>
          <w:szCs w:val="22"/>
        </w:rPr>
        <w:t xml:space="preserve"> and Question &amp; Answer Time</w:t>
      </w:r>
    </w:p>
    <w:p w14:paraId="0E28C189" w14:textId="77777777" w:rsidR="009178CF" w:rsidRDefault="009178CF" w:rsidP="00DB0D06">
      <w:pPr>
        <w:rPr>
          <w:b/>
          <w:sz w:val="22"/>
          <w:szCs w:val="22"/>
        </w:rPr>
      </w:pPr>
    </w:p>
    <w:p w14:paraId="4C954B22" w14:textId="2CF14793" w:rsidR="00DB0D06" w:rsidRPr="009178CF" w:rsidRDefault="00773C65" w:rsidP="00DB0D06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9178CF" w:rsidRPr="009178CF">
        <w:rPr>
          <w:sz w:val="22"/>
          <w:szCs w:val="22"/>
        </w:rPr>
        <w:t xml:space="preserve"> PM </w:t>
      </w:r>
      <w:bookmarkStart w:id="0" w:name="_GoBack"/>
      <w:bookmarkEnd w:id="0"/>
      <w:r w:rsidR="009178CF" w:rsidRPr="009178CF">
        <w:rPr>
          <w:sz w:val="22"/>
          <w:szCs w:val="22"/>
        </w:rPr>
        <w:t>Dismiss</w:t>
      </w:r>
    </w:p>
    <w:p w14:paraId="16703132" w14:textId="77777777" w:rsidR="00A47FC8" w:rsidRDefault="00773C65"/>
    <w:sectPr w:rsidR="00A47FC8" w:rsidSect="003A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34BD"/>
    <w:multiLevelType w:val="hybridMultilevel"/>
    <w:tmpl w:val="EA4C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5173E"/>
    <w:multiLevelType w:val="hybridMultilevel"/>
    <w:tmpl w:val="ED7AF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C03CBA"/>
    <w:multiLevelType w:val="hybridMultilevel"/>
    <w:tmpl w:val="D9F6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E241F"/>
    <w:multiLevelType w:val="hybridMultilevel"/>
    <w:tmpl w:val="37E6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F55BE"/>
    <w:multiLevelType w:val="hybridMultilevel"/>
    <w:tmpl w:val="6A06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06"/>
    <w:rsid w:val="0006245D"/>
    <w:rsid w:val="002E4F1D"/>
    <w:rsid w:val="003A5B2B"/>
    <w:rsid w:val="00773C65"/>
    <w:rsid w:val="009178CF"/>
    <w:rsid w:val="00B24B60"/>
    <w:rsid w:val="00D03755"/>
    <w:rsid w:val="00D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B5958"/>
  <w14:defaultImageDpi w14:val="32767"/>
  <w15:chartTrackingRefBased/>
  <w15:docId w15:val="{B24FE4BF-4917-554D-92D8-6A0EB01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0D0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178CF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78C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2</cp:revision>
  <dcterms:created xsi:type="dcterms:W3CDTF">2019-11-20T18:45:00Z</dcterms:created>
  <dcterms:modified xsi:type="dcterms:W3CDTF">2019-11-20T18:45:00Z</dcterms:modified>
</cp:coreProperties>
</file>